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B0" w:rsidRDefault="0025454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35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4038918</wp:posOffset>
                </wp:positionH>
                <wp:positionV relativeFrom="page">
                  <wp:posOffset>564833</wp:posOffset>
                </wp:positionV>
                <wp:extent cx="2252345" cy="1255804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8375" y="3278985"/>
                          <a:ext cx="263525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36"/>
                              </w:rPr>
                              <w:t>Planning a County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36"/>
                              </w:rPr>
                              <w:t>Event/Challenge/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36"/>
                              </w:rPr>
                              <w:t>Meeting or Training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4038918</wp:posOffset>
                </wp:positionH>
                <wp:positionV relativeFrom="page">
                  <wp:posOffset>564833</wp:posOffset>
                </wp:positionV>
                <wp:extent cx="2252345" cy="1255804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345" cy="12558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6AB0" w:rsidRDefault="0025454A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This form is to be used by members of the county team who are planning an event/challenge/meeting or training in or out of the county.</w:t>
      </w:r>
    </w:p>
    <w:p w:rsidR="00A26AB0" w:rsidRDefault="00A26AB0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A26AB0" w:rsidRDefault="0025454A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Outline for discussion at a Finance meeting and approval by the County Executive.</w:t>
      </w:r>
    </w:p>
    <w:p w:rsidR="00A26AB0" w:rsidRDefault="00A26AB0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</w:p>
    <w:p w:rsidR="00A26AB0" w:rsidRDefault="0025454A">
      <w:pPr>
        <w:ind w:left="0" w:hanging="2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Please send this form to</w:t>
      </w:r>
      <w:r>
        <w:rPr>
          <w:rFonts w:ascii="Trebuchet MS" w:eastAsia="Trebuchet MS" w:hAnsi="Trebuchet MS" w:cs="Trebuchet MS"/>
          <w:b/>
          <w:sz w:val="24"/>
          <w:szCs w:val="24"/>
        </w:rPr>
        <w:t>:</w:t>
      </w:r>
    </w:p>
    <w:p w:rsidR="00A26AB0" w:rsidRDefault="0025454A">
      <w:pPr>
        <w:ind w:left="0" w:hanging="2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County Commissioner (</w:t>
      </w:r>
      <w:hyperlink r:id="rId8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countycommissioner@girlguidingcornwall.org.uk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>)</w:t>
      </w:r>
      <w:r>
        <w:rPr>
          <w:rFonts w:ascii="Trebuchet MS" w:eastAsia="Trebuchet MS" w:hAnsi="Trebuchet MS" w:cs="Trebuchet MS"/>
          <w:b/>
          <w:sz w:val="24"/>
          <w:szCs w:val="24"/>
        </w:rPr>
        <w:t>,</w:t>
      </w:r>
    </w:p>
    <w:p w:rsidR="00A26AB0" w:rsidRDefault="0025454A">
      <w:pPr>
        <w:ind w:left="0" w:hanging="2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County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szCs w:val="24"/>
        </w:rPr>
        <w:t>Treasurer (</w:t>
      </w:r>
      <w:hyperlink r:id="rId9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countytreasurer@girlguidingcornwall.org.uk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>)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and copy in your team lead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ie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hyperlink r:id="rId10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programme@girlguidingcornwall.org.uk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 xml:space="preserve">, </w:t>
      </w:r>
      <w:hyperlink r:id="rId11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training@girlguidingcornwall.org.uk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 xml:space="preserve">, </w:t>
      </w:r>
      <w:hyperlink r:id="rId12">
        <w:r>
          <w:rPr>
            <w:rFonts w:ascii="Trebuchet MS" w:eastAsia="Trebuchet MS" w:hAnsi="Trebuchet MS" w:cs="Trebuchet MS"/>
            <w:b/>
            <w:color w:val="1155CC"/>
            <w:sz w:val="24"/>
            <w:szCs w:val="24"/>
            <w:u w:val="single"/>
          </w:rPr>
          <w:t>outdoors@girlguidingcornwall.org.uk</w:t>
        </w:r>
      </w:hyperlink>
      <w:r>
        <w:rPr>
          <w:rFonts w:ascii="Trebuchet MS" w:eastAsia="Trebuchet MS" w:hAnsi="Trebuchet MS" w:cs="Trebuchet MS"/>
          <w:b/>
          <w:sz w:val="24"/>
          <w:szCs w:val="24"/>
        </w:rPr>
        <w:t>, etc.</w:t>
      </w:r>
    </w:p>
    <w:p w:rsidR="00A26AB0" w:rsidRDefault="00A26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A26AB0" w:rsidRDefault="00A26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tbl>
      <w:tblPr>
        <w:tblStyle w:val="a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10"/>
      </w:tblGrid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Adviser/Co-ordinators Name and County Appointment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Title of Event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Date of the Event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Venue of Event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How many applications will be accepted for the event to go ahead?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What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 the maximum number of applications that will be accepted?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Purpose of Event – Why this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event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?</w:t>
            </w:r>
          </w:p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Is it needed?</w:t>
            </w:r>
          </w:p>
        </w:tc>
        <w:tc>
          <w:tcPr>
            <w:tcW w:w="5210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Plans of the Event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A26AB0" w:rsidRDefault="00A26AB0">
      <w:pPr>
        <w:ind w:left="0" w:hanging="2"/>
      </w:pPr>
      <w:bookmarkStart w:id="0" w:name="_GoBack"/>
      <w:bookmarkEnd w:id="0"/>
    </w:p>
    <w:tbl>
      <w:tblPr>
        <w:tblStyle w:val="a0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942"/>
        <w:gridCol w:w="2552"/>
        <w:gridCol w:w="1276"/>
        <w:gridCol w:w="1382"/>
      </w:tblGrid>
      <w:tr w:rsidR="00A26AB0">
        <w:tc>
          <w:tcPr>
            <w:tcW w:w="4077" w:type="dxa"/>
            <w:gridSpan w:val="2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5210" w:type="dxa"/>
            <w:gridSpan w:val="3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Self- Financing</w:t>
            </w:r>
          </w:p>
        </w:tc>
      </w:tr>
      <w:tr w:rsidR="00A26AB0">
        <w:trPr>
          <w:cantSplit/>
          <w:trHeight w:val="736"/>
        </w:trPr>
        <w:tc>
          <w:tcPr>
            <w:tcW w:w="4077" w:type="dxa"/>
            <w:gridSpan w:val="2"/>
            <w:vMerge w:val="restart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Budget</w:t>
            </w: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Total for the Event</w:t>
            </w:r>
          </w:p>
        </w:tc>
        <w:tc>
          <w:tcPr>
            <w:tcW w:w="1382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Per person</w:t>
            </w: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  <w:vMerge/>
          </w:tcPr>
          <w:p w:rsidR="00A26AB0" w:rsidRDefault="00A26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Admin fee</w:t>
            </w: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£0.50</w:t>
            </w:r>
          </w:p>
        </w:tc>
      </w:tr>
      <w:tr w:rsidR="00A26AB0">
        <w:trPr>
          <w:cantSplit/>
          <w:trHeight w:val="734"/>
        </w:trPr>
        <w:tc>
          <w:tcPr>
            <w:tcW w:w="4077" w:type="dxa"/>
            <w:gridSpan w:val="2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Total Cost</w:t>
            </w: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4"/>
                <w:szCs w:val="24"/>
              </w:rPr>
              <w:t>£</w:t>
            </w:r>
          </w:p>
        </w:tc>
      </w:tr>
      <w:tr w:rsidR="00A26AB0">
        <w:tc>
          <w:tcPr>
            <w:tcW w:w="4077" w:type="dxa"/>
            <w:gridSpan w:val="2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Proposed Planning Team</w:t>
            </w:r>
          </w:p>
        </w:tc>
        <w:tc>
          <w:tcPr>
            <w:tcW w:w="5210" w:type="dxa"/>
            <w:gridSpan w:val="3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3135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How will the flyer/booking form be circulated?</w:t>
            </w:r>
          </w:p>
        </w:tc>
        <w:tc>
          <w:tcPr>
            <w:tcW w:w="6152" w:type="dxa"/>
            <w:gridSpan w:val="4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A26AB0">
        <w:tc>
          <w:tcPr>
            <w:tcW w:w="3135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lyer will be available</w:t>
            </w: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4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26AB0">
        <w:tc>
          <w:tcPr>
            <w:tcW w:w="3135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Opening date for applications</w:t>
            </w:r>
          </w:p>
        </w:tc>
        <w:tc>
          <w:tcPr>
            <w:tcW w:w="6152" w:type="dxa"/>
            <w:gridSpan w:val="4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26AB0">
        <w:tc>
          <w:tcPr>
            <w:tcW w:w="3135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Closing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ate for applications</w:t>
            </w:r>
          </w:p>
        </w:tc>
        <w:tc>
          <w:tcPr>
            <w:tcW w:w="6152" w:type="dxa"/>
            <w:gridSpan w:val="4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A26AB0">
        <w:tc>
          <w:tcPr>
            <w:tcW w:w="3135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 xml:space="preserve">What is the back-up plan if the numbers are not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forthcoming</w:t>
            </w: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?</w:t>
            </w:r>
          </w:p>
        </w:tc>
        <w:tc>
          <w:tcPr>
            <w:tcW w:w="6152" w:type="dxa"/>
            <w:gridSpan w:val="4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</w:tbl>
    <w:p w:rsidR="00A26AB0" w:rsidRDefault="00A26A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tbl>
      <w:tblPr>
        <w:tblStyle w:val="a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A26AB0">
        <w:tc>
          <w:tcPr>
            <w:tcW w:w="3794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Signature of Adviser/Co-ordinator</w:t>
            </w:r>
          </w:p>
        </w:tc>
        <w:tc>
          <w:tcPr>
            <w:tcW w:w="5528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A26AB0">
        <w:tc>
          <w:tcPr>
            <w:tcW w:w="3794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County Appointment</w:t>
            </w:r>
          </w:p>
        </w:tc>
        <w:tc>
          <w:tcPr>
            <w:tcW w:w="5528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A26AB0">
        <w:tc>
          <w:tcPr>
            <w:tcW w:w="3794" w:type="dxa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Date</w:t>
            </w:r>
          </w:p>
        </w:tc>
        <w:tc>
          <w:tcPr>
            <w:tcW w:w="5528" w:type="dxa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A26AB0" w:rsidRDefault="00A26AB0">
      <w:pPr>
        <w:ind w:left="0" w:hanging="2"/>
        <w:rPr>
          <w:sz w:val="18"/>
          <w:szCs w:val="18"/>
        </w:rPr>
      </w:pPr>
    </w:p>
    <w:tbl>
      <w:tblPr>
        <w:tblStyle w:val="a2"/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26"/>
      </w:tblGrid>
      <w:tr w:rsidR="00A26AB0">
        <w:tc>
          <w:tcPr>
            <w:tcW w:w="3085" w:type="dxa"/>
            <w:shd w:val="clear" w:color="auto" w:fill="8DB3E2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Finance Meeting use only</w:t>
            </w:r>
          </w:p>
        </w:tc>
        <w:tc>
          <w:tcPr>
            <w:tcW w:w="2126" w:type="dxa"/>
            <w:shd w:val="clear" w:color="auto" w:fill="8DB3E2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Agreed/Not agreed</w:t>
            </w:r>
          </w:p>
        </w:tc>
      </w:tr>
      <w:tr w:rsidR="00A26AB0">
        <w:tc>
          <w:tcPr>
            <w:tcW w:w="3085" w:type="dxa"/>
            <w:shd w:val="clear" w:color="auto" w:fill="8DB3E2"/>
          </w:tcPr>
          <w:p w:rsidR="00A26AB0" w:rsidRDefault="00254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>Minuted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FFFF"/>
                <w:sz w:val="18"/>
                <w:szCs w:val="18"/>
              </w:rPr>
              <w:t xml:space="preserve"> and dated</w:t>
            </w:r>
          </w:p>
        </w:tc>
        <w:tc>
          <w:tcPr>
            <w:tcW w:w="2126" w:type="dxa"/>
            <w:shd w:val="clear" w:color="auto" w:fill="8DB3E2"/>
          </w:tcPr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18"/>
                <w:szCs w:val="18"/>
              </w:rPr>
            </w:pPr>
          </w:p>
          <w:p w:rsidR="00A26AB0" w:rsidRDefault="00A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color w:val="FFFFFF"/>
                <w:sz w:val="18"/>
                <w:szCs w:val="18"/>
              </w:rPr>
            </w:pPr>
          </w:p>
        </w:tc>
      </w:tr>
    </w:tbl>
    <w:p w:rsidR="00A26AB0" w:rsidRDefault="0025454A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br w:type="page"/>
      </w:r>
      <w:r>
        <w:rPr>
          <w:rFonts w:ascii="Trebuchet MS" w:eastAsia="Trebuchet MS" w:hAnsi="Trebuchet MS" w:cs="Trebuchet MS"/>
          <w:sz w:val="32"/>
          <w:szCs w:val="32"/>
        </w:rPr>
        <w:lastRenderedPageBreak/>
        <w:t>Processing for Completing the Form</w:t>
      </w:r>
    </w:p>
    <w:p w:rsidR="00A26AB0" w:rsidRDefault="00A26AB0">
      <w:pPr>
        <w:spacing w:line="240" w:lineRule="auto"/>
        <w:ind w:left="1" w:hanging="3"/>
        <w:jc w:val="center"/>
        <w:rPr>
          <w:rFonts w:ascii="Trebuchet MS" w:eastAsia="Trebuchet MS" w:hAnsi="Trebuchet MS" w:cs="Trebuchet MS"/>
          <w:sz w:val="32"/>
          <w:szCs w:val="32"/>
        </w:rPr>
      </w:pPr>
    </w:p>
    <w:p w:rsidR="00A26AB0" w:rsidRDefault="0025454A">
      <w:pPr>
        <w:spacing w:line="240" w:lineRule="auto"/>
        <w:ind w:left="0" w:hanging="2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1865630" cy="672384"/>
                <wp:effectExtent l="0" t="0" r="0" b="0"/>
                <wp:wrapNone/>
                <wp:docPr id="1033" name="Flowchart: Alternate Proces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9535" y="3453610"/>
                          <a:ext cx="1852930" cy="65278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Decide that you will hold an event.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1865630" cy="672384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630" cy="6723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6AB0" w:rsidRDefault="00A26AB0">
      <w:pPr>
        <w:spacing w:line="240" w:lineRule="auto"/>
        <w:ind w:left="1" w:hanging="3"/>
        <w:rPr>
          <w:rFonts w:ascii="Trebuchet MS" w:eastAsia="Trebuchet MS" w:hAnsi="Trebuchet MS" w:cs="Trebuchet MS"/>
          <w:sz w:val="32"/>
          <w:szCs w:val="32"/>
        </w:rPr>
      </w:pPr>
    </w:p>
    <w:p w:rsidR="00A26AB0" w:rsidRDefault="00A26AB0">
      <w:pPr>
        <w:spacing w:line="240" w:lineRule="auto"/>
        <w:ind w:left="1" w:hanging="3"/>
        <w:rPr>
          <w:rFonts w:ascii="Trebuchet MS" w:eastAsia="Trebuchet MS" w:hAnsi="Trebuchet MS" w:cs="Trebuchet MS"/>
          <w:sz w:val="32"/>
          <w:szCs w:val="32"/>
        </w:rPr>
      </w:pPr>
    </w:p>
    <w:p w:rsidR="00A26AB0" w:rsidRDefault="0025454A">
      <w:pPr>
        <w:spacing w:line="240" w:lineRule="auto"/>
        <w:ind w:left="0" w:hanging="2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25400" cy="462915"/>
                <wp:effectExtent l="0" t="0" r="0" b="0"/>
                <wp:wrapNone/>
                <wp:docPr id="1038" name="Straight Arrow Connector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48543"/>
                          <a:ext cx="0" cy="4629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25400" cy="462915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6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6AB0" w:rsidRDefault="0025454A">
      <w:pPr>
        <w:spacing w:line="240" w:lineRule="auto"/>
        <w:ind w:left="0" w:hanging="2"/>
        <w:rPr>
          <w:rFonts w:ascii="Trebuchet MS" w:eastAsia="Trebuchet MS" w:hAnsi="Trebuchet MS" w:cs="Trebuchet MS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1930400</wp:posOffset>
                </wp:positionV>
                <wp:extent cx="4465955" cy="1141095"/>
                <wp:effectExtent l="0" t="0" r="0" b="0"/>
                <wp:wrapNone/>
                <wp:docPr id="1039" name="Flowchart: Alternate Proces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9373" y="3215803"/>
                          <a:ext cx="4453255" cy="112839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Work out the budget and financial implications: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 xml:space="preserve">Do you need help with financing the event from the county pot? 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 xml:space="preserve">Will it be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self financing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? 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Are you looking at grants from outside Guiding?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1930400</wp:posOffset>
                </wp:positionV>
                <wp:extent cx="4465955" cy="1141095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5955" cy="1141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1295400</wp:posOffset>
                </wp:positionV>
                <wp:extent cx="25400" cy="641350"/>
                <wp:effectExtent l="0" t="0" r="0" b="0"/>
                <wp:wrapNone/>
                <wp:docPr id="1034" name="Straight Arrow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325"/>
                          <a:ext cx="0" cy="641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1295400</wp:posOffset>
                </wp:positionV>
                <wp:extent cx="25400" cy="641350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355600</wp:posOffset>
                </wp:positionV>
                <wp:extent cx="3242945" cy="941500"/>
                <wp:effectExtent l="0" t="0" r="0" b="0"/>
                <wp:wrapNone/>
                <wp:docPr id="1035" name="Flowchart: Alternate Proces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0878" y="3316768"/>
                          <a:ext cx="3230245" cy="92646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Decide and discuss with your planning team why you are holding the event, draft a proposed outline of the event</w:t>
                            </w:r>
                            <w:r>
                              <w:rPr>
                                <w:color w:val="000000"/>
                              </w:rPr>
                              <w:t xml:space="preserve"> and pick a date.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355600</wp:posOffset>
                </wp:positionV>
                <wp:extent cx="3242945" cy="941500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945" cy="94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355600</wp:posOffset>
                </wp:positionV>
                <wp:extent cx="1813560" cy="1112520"/>
                <wp:effectExtent l="0" t="0" r="0" b="0"/>
                <wp:wrapNone/>
                <wp:docPr id="1036" name="Flowchart: Alternate Process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095" y="3239615"/>
                          <a:ext cx="1781810" cy="1080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Check what other events are happening on the date you have chosen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355600</wp:posOffset>
                </wp:positionV>
                <wp:extent cx="1813560" cy="1112520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1112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1233488</wp:posOffset>
                </wp:positionH>
                <wp:positionV relativeFrom="paragraph">
                  <wp:posOffset>5210175</wp:posOffset>
                </wp:positionV>
                <wp:extent cx="3810000" cy="1159152"/>
                <wp:effectExtent l="0" t="0" r="0" b="0"/>
                <wp:wrapNone/>
                <wp:docPr id="1037" name="Flowchart: Alternate Process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350" y="3210405"/>
                          <a:ext cx="3797300" cy="113919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Send completed form to the County Commissioner, County Treasurer and copy in the team lead.  The County Commissioner will take it to the next Finance meeting for di</w:t>
                            </w:r>
                            <w:r>
                              <w:rPr>
                                <w:color w:val="000000"/>
                              </w:rPr>
                              <w:t>scussion and bring it to the next County Executive meeting.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1233488</wp:posOffset>
                </wp:positionH>
                <wp:positionV relativeFrom="paragraph">
                  <wp:posOffset>5210175</wp:posOffset>
                </wp:positionV>
                <wp:extent cx="3810000" cy="1159152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11591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863600</wp:posOffset>
                </wp:positionV>
                <wp:extent cx="925830" cy="25400"/>
                <wp:effectExtent l="0" t="0" r="0" b="0"/>
                <wp:wrapNone/>
                <wp:docPr id="1030" name="Straight Arrow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3085" y="3780000"/>
                          <a:ext cx="9258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stealth" w="med" len="med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863600</wp:posOffset>
                </wp:positionV>
                <wp:extent cx="925830" cy="2540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8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6883400</wp:posOffset>
                </wp:positionV>
                <wp:extent cx="3004820" cy="789241"/>
                <wp:effectExtent l="0" t="0" r="0" b="0"/>
                <wp:wrapNone/>
                <wp:docPr id="1029" name="Flowchart: Alternate Process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9950" y="3316776"/>
                          <a:ext cx="2992200" cy="75390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</w:rPr>
                              <w:t>After the County Executive meeting you will be notified if your proposal has been approved or not.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6883400</wp:posOffset>
                </wp:positionV>
                <wp:extent cx="3004820" cy="789241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820" cy="789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6362700</wp:posOffset>
                </wp:positionV>
                <wp:extent cx="25400" cy="522605"/>
                <wp:effectExtent l="0" t="0" r="0" b="0"/>
                <wp:wrapNone/>
                <wp:docPr id="1032" name="Straight Arrow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18698"/>
                          <a:ext cx="0" cy="5226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6362700</wp:posOffset>
                </wp:positionV>
                <wp:extent cx="25400" cy="522605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22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3128963</wp:posOffset>
                </wp:positionH>
                <wp:positionV relativeFrom="paragraph">
                  <wp:posOffset>4552950</wp:posOffset>
                </wp:positionV>
                <wp:extent cx="25400" cy="522605"/>
                <wp:effectExtent l="0" t="0" r="0" b="0"/>
                <wp:wrapNone/>
                <wp:docPr id="1031" name="Straight Arrow Connector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00448"/>
                          <a:ext cx="0" cy="522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3128963</wp:posOffset>
                </wp:positionH>
                <wp:positionV relativeFrom="paragraph">
                  <wp:posOffset>4552950</wp:posOffset>
                </wp:positionV>
                <wp:extent cx="25400" cy="522605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22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3543300</wp:posOffset>
                </wp:positionV>
                <wp:extent cx="2924175" cy="1162050"/>
                <wp:effectExtent l="0" t="0" r="0" b="0"/>
                <wp:wrapNone/>
                <wp:docPr id="1028" name="Flowchart: Alternate Process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1215" y="3209770"/>
                          <a:ext cx="2909570" cy="114046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Once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planning team are happy with the outline proposals complete the planning event/challenge/</w:t>
                            </w:r>
                          </w:p>
                          <w:p w:rsidR="00A26AB0" w:rsidRDefault="0025454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training/meeting form.</w:t>
                            </w:r>
                          </w:p>
                          <w:p w:rsidR="00A26AB0" w:rsidRDefault="00A26AB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3543300</wp:posOffset>
                </wp:positionV>
                <wp:extent cx="2924175" cy="116205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3124200</wp:posOffset>
                </wp:positionV>
                <wp:extent cx="25400" cy="427355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6323"/>
                          <a:ext cx="0" cy="4273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3124200</wp:posOffset>
                </wp:positionV>
                <wp:extent cx="25400" cy="42735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27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26AB0">
      <w:footerReference w:type="default" r:id="rId26"/>
      <w:headerReference w:type="first" r:id="rId27"/>
      <w:footerReference w:type="first" r:id="rId28"/>
      <w:pgSz w:w="11907" w:h="16840"/>
      <w:pgMar w:top="299" w:right="1418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4A" w:rsidRDefault="0025454A">
      <w:pPr>
        <w:spacing w:line="240" w:lineRule="auto"/>
        <w:ind w:left="0" w:hanging="2"/>
      </w:pPr>
      <w:r>
        <w:separator/>
      </w:r>
    </w:p>
  </w:endnote>
  <w:endnote w:type="continuationSeparator" w:id="0">
    <w:p w:rsidR="0025454A" w:rsidRDefault="002545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e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B0" w:rsidRDefault="00A26A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B0" w:rsidRDefault="00A26A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rebuchet MS" w:eastAsia="Trebuchet MS" w:hAnsi="Trebuchet MS" w:cs="Trebuchet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4A" w:rsidRDefault="0025454A">
      <w:pPr>
        <w:spacing w:line="240" w:lineRule="auto"/>
        <w:ind w:left="0" w:hanging="2"/>
      </w:pPr>
      <w:r>
        <w:separator/>
      </w:r>
    </w:p>
  </w:footnote>
  <w:footnote w:type="continuationSeparator" w:id="0">
    <w:p w:rsidR="0025454A" w:rsidRDefault="002545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B0" w:rsidRDefault="002545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en-GB"/>
      </w:rPr>
      <w:drawing>
        <wp:inline distT="0" distB="0" distL="114300" distR="114300">
          <wp:extent cx="1883410" cy="121920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41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B0"/>
    <w:rsid w:val="000529A8"/>
    <w:rsid w:val="0025454A"/>
    <w:rsid w:val="00A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2303F-039F-4E05-BDAA-CEEE2613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e Sans" w:eastAsia="Andale Sans" w:hAnsi="Andale Sans" w:cs="Andale Sans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36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color w:val="008080"/>
      <w:sz w:val="26"/>
      <w:szCs w:val="26"/>
    </w:rPr>
  </w:style>
  <w:style w:type="paragraph" w:styleId="Heading2">
    <w:name w:val="heading 2"/>
    <w:basedOn w:val="Normal"/>
    <w:next w:val="Normal"/>
    <w:pPr>
      <w:keepNext/>
      <w:tabs>
        <w:tab w:val="left" w:pos="851"/>
      </w:tabs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/>
      <w:tabs>
        <w:tab w:val="left" w:pos="851"/>
      </w:tabs>
      <w:ind w:left="851" w:hanging="851"/>
      <w:outlineLvl w:val="2"/>
    </w:pPr>
    <w:rPr>
      <w:color w:val="008080"/>
      <w:sz w:val="26"/>
      <w:szCs w:val="26"/>
    </w:rPr>
  </w:style>
  <w:style w:type="paragraph" w:styleId="Heading4">
    <w:name w:val="heading 4"/>
    <w:basedOn w:val="Normal"/>
    <w:next w:val="Normal"/>
    <w:pPr>
      <w:keepNext/>
      <w:spacing w:line="240" w:lineRule="auto"/>
      <w:outlineLvl w:val="3"/>
    </w:pPr>
    <w:rPr>
      <w:b/>
      <w:bCs/>
      <w:color w:val="3366FF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360"/>
    </w:pPr>
  </w:style>
  <w:style w:type="paragraph" w:customStyle="1" w:styleId="TopSalutation">
    <w:name w:val="Top Salutation"/>
    <w:basedOn w:val="Normal"/>
    <w:pPr>
      <w:spacing w:after="360"/>
    </w:pPr>
  </w:style>
  <w:style w:type="paragraph" w:customStyle="1" w:styleId="BottomSalutation">
    <w:name w:val="Bottom Salutation"/>
    <w:basedOn w:val="Normal"/>
    <w:pPr>
      <w:keepNext/>
      <w:spacing w:after="900"/>
    </w:pPr>
  </w:style>
  <w:style w:type="paragraph" w:customStyle="1" w:styleId="Fromname">
    <w:name w:val="From (name)"/>
    <w:basedOn w:val="Normal"/>
    <w:pPr>
      <w:keepNext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Address">
    <w:name w:val="Address"/>
    <w:basedOn w:val="Normal"/>
    <w:pPr>
      <w:spacing w:line="320" w:lineRule="atLeast"/>
    </w:pPr>
  </w:style>
  <w:style w:type="paragraph" w:styleId="BodyTextIndent">
    <w:name w:val="Body Text Indent"/>
    <w:basedOn w:val="Normal"/>
    <w:pPr>
      <w:tabs>
        <w:tab w:val="left" w:pos="5103"/>
      </w:tabs>
      <w:spacing w:line="190" w:lineRule="atLeast"/>
    </w:pPr>
    <w:rPr>
      <w:rFonts w:ascii="Trebuchet MS" w:hAnsi="Trebuchet MS" w:cs="Trebuchet MS"/>
      <w:sz w:val="16"/>
      <w:szCs w:val="16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ommissioner@girlguidingcornwall.org.uk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mailto:outdoors@girlguidingcornwall.org.uk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ining@girlguidingcornwall.org.uk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hyperlink" Target="mailto:programme@girlguidingcornwall.org.uk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countytreasurer@girlguidingcornwall.org.uk" TargetMode="External"/><Relationship Id="rId14" Type="http://schemas.openxmlformats.org/officeDocument/2006/relationships/image" Target="media/image14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XsUY0G9632xWNtHERuQ8csAiw==">AMUW2mWv39EDnuOYHXugNAn+FFwpygAXziucOntIhwNKG+UvWh+pXKncBpyD3Q7FrSJ30qNrVUratqJ2PDlz9zdtscFHWKH+fgrK+bPBBXS3IC4xLLdyNfQ=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Powlesland</dc:creator>
  <cp:lastModifiedBy>Admin</cp:lastModifiedBy>
  <cp:revision>2</cp:revision>
  <dcterms:created xsi:type="dcterms:W3CDTF">2022-04-01T12:10:00Z</dcterms:created>
  <dcterms:modified xsi:type="dcterms:W3CDTF">2022-04-01T12:10:00Z</dcterms:modified>
</cp:coreProperties>
</file>